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901" w:rsidRDefault="006C2901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303BB8" w:rsidRDefault="00303BB8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303BB8" w:rsidRDefault="00303BB8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303BB8" w:rsidRDefault="00303BB8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Style w:val="bordered"/>
        <w:tblW w:w="5000" w:type="pct"/>
        <w:tblInd w:w="0" w:type="dxa"/>
        <w:tblLook w:val="04A0" w:firstRow="1" w:lastRow="0" w:firstColumn="1" w:lastColumn="0" w:noHBand="0" w:noVBand="1"/>
      </w:tblPr>
      <w:tblGrid>
        <w:gridCol w:w="365"/>
        <w:gridCol w:w="938"/>
        <w:gridCol w:w="2806"/>
        <w:gridCol w:w="1519"/>
        <w:gridCol w:w="1583"/>
        <w:gridCol w:w="1812"/>
      </w:tblGrid>
      <w:tr w:rsidR="00BE54F0" w:rsidRPr="008F6D76" w:rsidTr="00304B85">
        <w:trPr>
          <w:trHeight w:val="300"/>
        </w:trPr>
        <w:tc>
          <w:tcPr>
            <w:tcW w:w="202" w:type="pct"/>
            <w:vAlign w:val="center"/>
          </w:tcPr>
          <w:p w:rsidR="00BE54F0" w:rsidRPr="008F6D76" w:rsidRDefault="00BE54F0" w:rsidP="00DD203E">
            <w:pPr>
              <w:pStyle w:val="align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Α/Α</w:t>
            </w:r>
          </w:p>
        </w:tc>
        <w:tc>
          <w:tcPr>
            <w:tcW w:w="520" w:type="pct"/>
            <w:vAlign w:val="center"/>
          </w:tcPr>
          <w:p w:rsidR="00BE54F0" w:rsidRPr="008F6D76" w:rsidRDefault="00BE54F0" w:rsidP="00DD203E">
            <w:pPr>
              <w:pStyle w:val="align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ΚΩΔ. ΕΙΔΟΥΣ</w:t>
            </w:r>
          </w:p>
        </w:tc>
        <w:tc>
          <w:tcPr>
            <w:tcW w:w="1555" w:type="pct"/>
            <w:vAlign w:val="center"/>
          </w:tcPr>
          <w:p w:rsidR="00BE54F0" w:rsidRPr="008F6D76" w:rsidRDefault="00BE54F0" w:rsidP="00DD203E">
            <w:pPr>
              <w:pStyle w:val="align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ΕΙΔΟΣ</w:t>
            </w:r>
          </w:p>
        </w:tc>
        <w:tc>
          <w:tcPr>
            <w:tcW w:w="842" w:type="pct"/>
            <w:vAlign w:val="center"/>
          </w:tcPr>
          <w:p w:rsidR="00BE54F0" w:rsidRPr="008F6D76" w:rsidRDefault="00BE54F0" w:rsidP="00DD203E">
            <w:pPr>
              <w:pStyle w:val="align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ΜΟΝΑΔΑ ΜΕΤΡΗΣΗΣ</w:t>
            </w:r>
          </w:p>
        </w:tc>
        <w:tc>
          <w:tcPr>
            <w:tcW w:w="877" w:type="pct"/>
            <w:vAlign w:val="center"/>
          </w:tcPr>
          <w:p w:rsidR="00BE54F0" w:rsidRPr="008F6D76" w:rsidRDefault="00782E23" w:rsidP="00DD203E">
            <w:pPr>
              <w:pStyle w:val="align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ΣΥΝΟΛΙΚΗ ΠΟΣΟΤΗΤΑ </w:t>
            </w:r>
          </w:p>
        </w:tc>
        <w:tc>
          <w:tcPr>
            <w:tcW w:w="1004" w:type="pct"/>
            <w:vAlign w:val="center"/>
          </w:tcPr>
          <w:p w:rsidR="00BE54F0" w:rsidRPr="008F6D76" w:rsidRDefault="00782E23" w:rsidP="00DD203E">
            <w:pPr>
              <w:pStyle w:val="aligncenter"/>
              <w:rPr>
                <w:rFonts w:asciiTheme="minorHAnsi" w:hAnsiTheme="minorHAnsi" w:cstheme="minorHAnsi"/>
                <w:b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b/>
                <w:sz w:val="18"/>
                <w:szCs w:val="18"/>
                <w:lang w:val="el-GR"/>
              </w:rPr>
              <w:t>ΑΝΩΤΑΤΗ ΤΙΜΗ ΤΕΜΑΧΙΟΥ</w:t>
            </w:r>
          </w:p>
        </w:tc>
      </w:tr>
      <w:tr w:rsidR="00BE54F0" w:rsidRPr="008F6D76" w:rsidTr="00304B85">
        <w:trPr>
          <w:trHeight w:val="505"/>
        </w:trPr>
        <w:tc>
          <w:tcPr>
            <w:tcW w:w="202" w:type="pct"/>
            <w:vAlign w:val="center"/>
          </w:tcPr>
          <w:p w:rsidR="00BE54F0" w:rsidRPr="008F6D76" w:rsidRDefault="00BE54F0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20" w:type="pct"/>
            <w:vAlign w:val="center"/>
          </w:tcPr>
          <w:p w:rsidR="00BE54F0" w:rsidRPr="008F6D76" w:rsidRDefault="00BE54F0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BE54F0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New" w:hAnsi="New"/>
                <w:color w:val="4D4D4D"/>
                <w:sz w:val="18"/>
                <w:szCs w:val="18"/>
              </w:rPr>
              <w:t>       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Κάλυμμα προσκέφαλου μίας χρήσης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  non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-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woven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για κρεβάτια μασάζ χωρίς λάστιχο.</w:t>
            </w:r>
          </w:p>
        </w:tc>
        <w:tc>
          <w:tcPr>
            <w:tcW w:w="842" w:type="pct"/>
            <w:vAlign w:val="center"/>
          </w:tcPr>
          <w:p w:rsidR="00BE54F0" w:rsidRPr="008F6D76" w:rsidRDefault="00BE54F0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BE54F0" w:rsidRPr="008F6D76" w:rsidRDefault="006169DB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1.000</w:t>
            </w:r>
          </w:p>
        </w:tc>
        <w:tc>
          <w:tcPr>
            <w:tcW w:w="1004" w:type="pct"/>
            <w:vAlign w:val="center"/>
          </w:tcPr>
          <w:p w:rsidR="00BE54F0" w:rsidRPr="008F6D76" w:rsidRDefault="006169DB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0,19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2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Κάλυμμα προσκέφαλου μίας χρήσης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 non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-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woven 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για κρεβάτια μασάζ με λάστιχο.</w:t>
            </w:r>
          </w:p>
        </w:tc>
        <w:tc>
          <w:tcPr>
            <w:tcW w:w="84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6169DB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1.000</w:t>
            </w:r>
          </w:p>
        </w:tc>
        <w:tc>
          <w:tcPr>
            <w:tcW w:w="1004" w:type="pct"/>
            <w:vAlign w:val="center"/>
          </w:tcPr>
          <w:p w:rsidR="006169DB" w:rsidRPr="008F6D76" w:rsidRDefault="006169DB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0,12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3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Cryogel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, αναλγητικό 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τζελ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κρυοθεραπείας 100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ml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2B066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2B066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14</w:t>
            </w:r>
          </w:p>
        </w:tc>
        <w:tc>
          <w:tcPr>
            <w:tcW w:w="1004" w:type="pct"/>
            <w:vAlign w:val="center"/>
          </w:tcPr>
          <w:p w:rsidR="006169DB" w:rsidRPr="008F6D76" w:rsidRDefault="002B066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10,00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4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Γαλάκτωμα μασάζ 500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ml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2B066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2B066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9</w:t>
            </w:r>
          </w:p>
        </w:tc>
        <w:tc>
          <w:tcPr>
            <w:tcW w:w="1004" w:type="pct"/>
            <w:vAlign w:val="center"/>
          </w:tcPr>
          <w:p w:rsidR="006169DB" w:rsidRPr="008F6D76" w:rsidRDefault="002B066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20,00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5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Γαλάκτωμα μασάζ με ήπια θερμαντική δράση κατάλληλο για τη θεραπεία της μυϊκής ακαμψίας και της μυϊκής κόπωσης 500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ml 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2B066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2B066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9</w:t>
            </w:r>
          </w:p>
        </w:tc>
        <w:tc>
          <w:tcPr>
            <w:tcW w:w="1004" w:type="pct"/>
            <w:vAlign w:val="center"/>
          </w:tcPr>
          <w:p w:rsidR="006169DB" w:rsidRPr="008F6D76" w:rsidRDefault="002B066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20,00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Ελαστική ταινία 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κινησιοεπίδεσης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(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kinesiotape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) 5 εκατοστά επί 5 μέτρα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σε χρώμα μαύρο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2B066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2B066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2</w:t>
            </w:r>
          </w:p>
        </w:tc>
        <w:tc>
          <w:tcPr>
            <w:tcW w:w="1004" w:type="pct"/>
            <w:vAlign w:val="center"/>
          </w:tcPr>
          <w:p w:rsidR="006169DB" w:rsidRPr="008F6D76" w:rsidRDefault="002B066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5,00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7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Ελαστική ταινία 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κινησιοεπίδεσης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(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kinesiotape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) 5 εκατοστά επί 5 μέτρα σε χρώμα μπλε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2B066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2B066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2</w:t>
            </w:r>
          </w:p>
        </w:tc>
        <w:tc>
          <w:tcPr>
            <w:tcW w:w="1004" w:type="pct"/>
            <w:vAlign w:val="center"/>
          </w:tcPr>
          <w:p w:rsidR="006169DB" w:rsidRPr="008F6D76" w:rsidRDefault="002B066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5,00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6169DB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New" w:hAnsi="New"/>
                <w:color w:val="4D4D4D"/>
                <w:sz w:val="18"/>
                <w:szCs w:val="18"/>
              </w:rPr>
              <w:t>      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Ελαστική ταινία 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κινησιοεπίδεσης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(</w:t>
            </w:r>
            <w:proofErr w:type="spellStart"/>
            <w:r w:rsidRPr="008F6D76">
              <w:rPr>
                <w:rFonts w:ascii="Helvetica" w:hAnsi="Helvetica"/>
                <w:color w:val="000000"/>
                <w:sz w:val="18"/>
                <w:szCs w:val="18"/>
              </w:rPr>
              <w:t>kinesiotape</w:t>
            </w:r>
            <w:proofErr w:type="spellEnd"/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) 5 εκατοστά επί 5 μέτρα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 xml:space="preserve"> </w:t>
            </w: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σε χρώμα κόκκινο</w:t>
            </w:r>
            <w:r w:rsidR="002B066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2B066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2B066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2</w:t>
            </w:r>
          </w:p>
        </w:tc>
        <w:tc>
          <w:tcPr>
            <w:tcW w:w="1004" w:type="pct"/>
            <w:vAlign w:val="center"/>
          </w:tcPr>
          <w:p w:rsidR="006169DB" w:rsidRPr="008F6D76" w:rsidRDefault="002B066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5,00</w:t>
            </w:r>
          </w:p>
        </w:tc>
      </w:tr>
      <w:tr w:rsidR="006169DB" w:rsidRPr="008F6D76" w:rsidTr="00304B85">
        <w:trPr>
          <w:trHeight w:val="505"/>
        </w:trPr>
        <w:tc>
          <w:tcPr>
            <w:tcW w:w="202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9</w:t>
            </w:r>
          </w:p>
        </w:tc>
        <w:tc>
          <w:tcPr>
            <w:tcW w:w="520" w:type="pct"/>
            <w:vAlign w:val="center"/>
          </w:tcPr>
          <w:p w:rsidR="006169DB" w:rsidRPr="008F6D76" w:rsidRDefault="006169DB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6169DB" w:rsidRPr="008F6D76" w:rsidRDefault="002B0661" w:rsidP="00642EF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Συσκευή λεμφικού μασάζ /πρόληψης θρόμβωσης για επαγγελματική χρήση</w:t>
            </w:r>
            <w:r w:rsidR="006C2901" w:rsidRPr="008F6D76">
              <w:rPr>
                <w:rFonts w:ascii="Helvetica" w:hAnsi="Helvetica"/>
                <w:color w:val="000000"/>
                <w:sz w:val="18"/>
                <w:szCs w:val="18"/>
                <w:lang w:val="el-GR"/>
              </w:rPr>
              <w:t>.</w:t>
            </w:r>
          </w:p>
        </w:tc>
        <w:tc>
          <w:tcPr>
            <w:tcW w:w="842" w:type="pct"/>
            <w:vAlign w:val="center"/>
          </w:tcPr>
          <w:p w:rsidR="006169DB" w:rsidRPr="008F6D76" w:rsidRDefault="006C2901" w:rsidP="00DD203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169DB" w:rsidRPr="008F6D76" w:rsidRDefault="006C2901" w:rsidP="00EB621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1 </w:t>
            </w:r>
          </w:p>
        </w:tc>
        <w:tc>
          <w:tcPr>
            <w:tcW w:w="1004" w:type="pct"/>
            <w:vAlign w:val="center"/>
          </w:tcPr>
          <w:p w:rsidR="006169DB" w:rsidRPr="008F6D76" w:rsidRDefault="006C2901" w:rsidP="00BE54F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8F6D76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1.500</w:t>
            </w:r>
          </w:p>
        </w:tc>
      </w:tr>
      <w:tr w:rsidR="00BE54F0" w:rsidRPr="008F6D76" w:rsidTr="006C2901">
        <w:trPr>
          <w:trHeight w:val="469"/>
        </w:trPr>
        <w:tc>
          <w:tcPr>
            <w:tcW w:w="3996" w:type="pct"/>
            <w:gridSpan w:val="5"/>
            <w:vAlign w:val="center"/>
          </w:tcPr>
          <w:p w:rsidR="00BE54F0" w:rsidRPr="008F6D76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ΠΡΟΫΠΟΛΟΓΙΣΘΕΙΣΑ ΔΑΠΑΝΗ ΧΩΡΙΣ ΦΠΑ</w:t>
            </w:r>
          </w:p>
        </w:tc>
        <w:tc>
          <w:tcPr>
            <w:tcW w:w="1004" w:type="pct"/>
            <w:vAlign w:val="bottom"/>
          </w:tcPr>
          <w:p w:rsidR="00BE54F0" w:rsidRPr="008F6D76" w:rsidRDefault="006C2901" w:rsidP="006C2901">
            <w:pP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</w:pPr>
            <w:r w:rsidRPr="008F6D76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         </w:t>
            </w:r>
            <w:r w:rsidR="008F6D7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Pr="008F6D76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 </w:t>
            </w:r>
            <w:r w:rsidR="00675806" w:rsidRPr="008F6D76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1.565,31</w:t>
            </w:r>
          </w:p>
        </w:tc>
      </w:tr>
      <w:tr w:rsidR="00BE54F0" w:rsidRPr="008F6D76" w:rsidTr="006C2901">
        <w:trPr>
          <w:trHeight w:val="278"/>
        </w:trPr>
        <w:tc>
          <w:tcPr>
            <w:tcW w:w="3996" w:type="pct"/>
            <w:gridSpan w:val="5"/>
            <w:vAlign w:val="center"/>
          </w:tcPr>
          <w:p w:rsidR="00BE54F0" w:rsidRPr="008F6D76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233191975"/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ΠΡΟΫΠΟΛΟΓΙΣΘΕΙΣΑ ΔΑΠΑΝΗ ΜΕ ΦΠΑ</w:t>
            </w: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 24</w:t>
            </w:r>
            <w:r w:rsidRPr="008F6D76">
              <w:rPr>
                <w:rStyle w:val="bold"/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004" w:type="pct"/>
            <w:vAlign w:val="bottom"/>
          </w:tcPr>
          <w:p w:rsidR="00BE54F0" w:rsidRPr="008F6D76" w:rsidRDefault="00675806" w:rsidP="00DD203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</w:pPr>
            <w:r w:rsidRPr="008F6D76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1.940,98</w:t>
            </w:r>
          </w:p>
        </w:tc>
      </w:tr>
      <w:bookmarkEnd w:id="0"/>
    </w:tbl>
    <w:p w:rsidR="008144A9" w:rsidRDefault="008144A9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pPr w:leftFromText="180" w:rightFromText="180" w:vertAnchor="text" w:horzAnchor="margin" w:tblpY="245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5"/>
      </w:tblGrid>
      <w:tr w:rsidR="00060095" w:rsidRPr="00D9301C" w:rsidTr="00060095">
        <w:trPr>
          <w:trHeight w:val="150"/>
        </w:trPr>
        <w:tc>
          <w:tcPr>
            <w:tcW w:w="4105" w:type="dxa"/>
            <w:vAlign w:val="center"/>
          </w:tcPr>
          <w:p w:rsidR="00060095" w:rsidRDefault="003A59E3" w:rsidP="00060095">
            <w:pPr>
              <w:rPr>
                <w:rFonts w:asciiTheme="minorHAnsi" w:hAnsiTheme="minorHAnsi" w:cstheme="minorHAnsi"/>
                <w:sz w:val="22"/>
                <w:lang w:val="el-GR"/>
              </w:rPr>
            </w:pPr>
            <w:r>
              <w:rPr>
                <w:rFonts w:asciiTheme="minorHAnsi" w:hAnsiTheme="minorHAnsi" w:cstheme="minorHAnsi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-6350</wp:posOffset>
                      </wp:positionV>
                      <wp:extent cx="2575560" cy="2400935"/>
                      <wp:effectExtent l="0" t="0" r="0" b="254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5560" cy="240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0095" w:rsidRPr="002C528C" w:rsidRDefault="00060095" w:rsidP="0006009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-4.5pt;margin-top:-.5pt;width:202.8pt;height:189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" stroked="f">
                      <v:textbox>
                        <w:txbxContent>
                          <w:p w:rsidR="00060095" w:rsidRPr="002C528C" w:rsidRDefault="00060095" w:rsidP="0006009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lang w:val="el-G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0095" w:rsidRPr="002C528C" w:rsidRDefault="00060095" w:rsidP="00060095">
            <w:pPr>
              <w:rPr>
                <w:rFonts w:asciiTheme="minorHAnsi" w:hAnsiTheme="minorHAnsi" w:cstheme="minorHAnsi"/>
                <w:sz w:val="22"/>
                <w:lang w:val="el-GR"/>
              </w:rPr>
            </w:pPr>
          </w:p>
        </w:tc>
      </w:tr>
    </w:tbl>
    <w:p w:rsidR="00234F40" w:rsidRDefault="003A59E3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  <w:r>
        <w:rPr>
          <w:rFonts w:asciiTheme="minorHAnsi" w:hAnsiTheme="minorHAnsi" w:cstheme="minorHAnsi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202565</wp:posOffset>
                </wp:positionV>
                <wp:extent cx="2538095" cy="2162175"/>
                <wp:effectExtent l="2540" t="2540" r="254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095" w:rsidRDefault="00060095" w:rsidP="0006009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2.2pt;margin-top:15.95pt;width:199.85pt;height:17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" stroked="f">
                <v:textbox>
                  <w:txbxContent>
                    <w:p w:rsidR="00060095" w:rsidRDefault="00060095" w:rsidP="0006009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4F40" w:rsidRDefault="00234F40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234F40" w:rsidRDefault="00234F40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234F40" w:rsidRDefault="00234F40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234F40" w:rsidRDefault="00234F40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234F40" w:rsidRDefault="00234F40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234F40" w:rsidRDefault="00234F40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303BB8" w:rsidRDefault="00303BB8" w:rsidP="00234F40">
      <w:pPr>
        <w:spacing w:after="200" w:line="276" w:lineRule="auto"/>
        <w:rPr>
          <w:rFonts w:asciiTheme="minorHAnsi" w:hAnsiTheme="minorHAnsi" w:cstheme="minorHAnsi"/>
          <w:b/>
          <w:sz w:val="22"/>
          <w:lang w:val="el-GR"/>
        </w:rPr>
      </w:pPr>
    </w:p>
    <w:p w:rsidR="008144A9" w:rsidRPr="00234F40" w:rsidRDefault="009B7B08" w:rsidP="00234F40">
      <w:pPr>
        <w:spacing w:after="200" w:line="276" w:lineRule="auto"/>
        <w:rPr>
          <w:rFonts w:eastAsia="Calibri"/>
          <w:color w:val="333333"/>
          <w:sz w:val="18"/>
          <w:szCs w:val="18"/>
          <w:shd w:val="clear" w:color="auto" w:fill="FFFFFF"/>
          <w:lang w:val="el-GR" w:eastAsia="en-US"/>
        </w:rPr>
      </w:pPr>
      <w:bookmarkStart w:id="1" w:name="_GoBack"/>
      <w:bookmarkEnd w:id="1"/>
      <w:r w:rsidRPr="009B7B08">
        <w:rPr>
          <w:rFonts w:asciiTheme="minorHAnsi" w:hAnsiTheme="minorHAnsi" w:cstheme="minorHAnsi"/>
          <w:b/>
          <w:sz w:val="22"/>
          <w:lang w:val="el-GR"/>
        </w:rPr>
        <w:t>ΤΕΧΝΙΚΕΣ ΠΡΟΔΙΑΓΡΑΦΕΣ</w:t>
      </w:r>
      <w:r>
        <w:rPr>
          <w:rFonts w:asciiTheme="minorHAnsi" w:hAnsiTheme="minorHAnsi" w:cstheme="minorHAnsi"/>
          <w:b/>
          <w:sz w:val="22"/>
        </w:rPr>
        <w:t>:</w:t>
      </w:r>
    </w:p>
    <w:p w:rsidR="0026535B" w:rsidRDefault="0026535B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p w:rsid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color w:val="000000"/>
          <w:sz w:val="19"/>
          <w:szCs w:val="19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sz w:val="19"/>
          <w:szCs w:val="19"/>
          <w:lang w:val="el-GR"/>
        </w:rPr>
        <w:t>1.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Κάλυμμα προσκέφαλου μίας χρήσης  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non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-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woven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 για κρεβάτια μασάζ χωρίς λάστιχο</w:t>
      </w:r>
      <w:r>
        <w:rPr>
          <w:rFonts w:ascii="Helvetica" w:eastAsia="Calibri" w:hAnsi="Helvetica" w:cs="Calibri"/>
          <w:color w:val="000000"/>
          <w:sz w:val="19"/>
          <w:szCs w:val="19"/>
          <w:lang w:val="el-GR"/>
        </w:rPr>
        <w:t>.</w:t>
      </w:r>
    </w:p>
    <w:p w:rsid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color w:val="000000"/>
          <w:sz w:val="19"/>
          <w:szCs w:val="19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2.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Κάλυμμα προσκέφαλου μίας χρήσης 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non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-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woven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 για κρεβάτια μασάζ με λάστιχο</w:t>
      </w:r>
      <w:r>
        <w:rPr>
          <w:rFonts w:ascii="Helvetica" w:eastAsia="Calibri" w:hAnsi="Helvetica" w:cs="Calibri"/>
          <w:color w:val="000000"/>
          <w:sz w:val="19"/>
          <w:szCs w:val="19"/>
          <w:lang w:val="el-GR"/>
        </w:rPr>
        <w:t>.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 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Helvetica" w:eastAsia="Calibri" w:hAnsi="Helvetica" w:cs="Calibri"/>
          <w:b/>
          <w:bCs/>
          <w:color w:val="4D4D4D"/>
          <w:lang w:val="el-GR"/>
        </w:rPr>
        <w:lastRenderedPageBreak/>
        <w:t>3.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</w:rPr>
        <w:t>Cryogel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, αναλγητικό 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τζελ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 κρυοθεραπείας 100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ml</w:t>
      </w:r>
      <w:r w:rsidRPr="00406589">
        <w:rPr>
          <w:rFonts w:ascii="Helvetica" w:eastAsia="Calibri" w:hAnsi="Helvetica" w:cs="Calibri"/>
          <w:b/>
          <w:bCs/>
          <w:color w:val="000000"/>
          <w:sz w:val="19"/>
          <w:szCs w:val="19"/>
          <w:lang w:val="el-GR"/>
        </w:rPr>
        <w:t>.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color w:val="000000"/>
          <w:sz w:val="19"/>
          <w:szCs w:val="19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4.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Γαλάκτωμα μασάζ 500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ml</w:t>
      </w:r>
      <w:r>
        <w:rPr>
          <w:rFonts w:ascii="Helvetica" w:eastAsia="Calibri" w:hAnsi="Helvetica" w:cs="Calibri"/>
          <w:color w:val="000000"/>
          <w:sz w:val="19"/>
          <w:szCs w:val="19"/>
          <w:lang w:val="el-GR"/>
        </w:rPr>
        <w:t>.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5.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Γαλάκτωμα μασάζ με ήπια θερμαντική δράση κατάλληλο για τη θεραπεία της μυϊκής ακαμψίας και της μυϊκής κόπωσης 500</w:t>
      </w:r>
      <w:r w:rsidRPr="00406589">
        <w:rPr>
          <w:rFonts w:ascii="Helvetica" w:eastAsia="Calibri" w:hAnsi="Helvetica" w:cs="Calibri"/>
          <w:color w:val="000000"/>
          <w:sz w:val="19"/>
          <w:szCs w:val="19"/>
        </w:rPr>
        <w:t>ml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.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6.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Ελαστική ταινία 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κινησιοεπίδεσης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 (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</w:rPr>
        <w:t>kinesiotape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) 5 εκατοστά επί 5 μέτρα. Αδιάβροχο, ανθεκτικό στον ιδρώτα, με μεγάλη ελαστικότητα, σταθερό κατά τις αθλητικές δραστηριότητες, να μην ερεθίζει το δέρμα, να αποκολλάται εύκολα κατά την αφαίρεση σε χρώμα μαύρο.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7.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Ελαστική ταινία 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κινησιοεπίδεσης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 (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</w:rPr>
        <w:t>kinesiotape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) 5 εκατοστά επί 5 μέτρα. Αδιάβροχο, ανθεκτικό στον ιδρώτα, με μεγάλη ελαστικότητα, σταθερό κατά τις αθλητικές δραστηριότητες, να μην ερεθίζει το δέρμα, να αποκολλάται εύκολα κατά την αφαίρεση σε χρώμα μπλε.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8.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Ελαστική ταινία 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κινησιοεπίδεσης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 (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</w:rPr>
        <w:t>kinesiotape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) 5 εκατοστά επί 5 μέτρα. Αδιάβροχο, ανθεκτικό στον ιδρώτα, με μεγάλη ελαστικότητα, σταθερό κατά τις αθλητικές δραστηριότητες, να μην ερεθίζει το δέρμα, να αποκολλάται εύκολα κατά την αφαίρεση σε χρώμα κόκκινο.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Helvetica" w:eastAsia="Calibri" w:hAnsi="Helvetica" w:cs="Calibri"/>
          <w:b/>
          <w:color w:val="4D4D4D"/>
          <w:lang w:val="el-GR"/>
        </w:rPr>
        <w:t>9.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</w:t>
      </w:r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Συσκευή λεμφικού μασάζ /πρόληψης θρόμβωσης για επαγγελματική χρήση, που να περιλαμβάνει επιπλέον τα παρακάτω εξαρτήματα τα </w:t>
      </w:r>
      <w:proofErr w:type="spellStart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>οποίανα</w:t>
      </w:r>
      <w:proofErr w:type="spellEnd"/>
      <w:r w:rsidRPr="00406589">
        <w:rPr>
          <w:rFonts w:ascii="Helvetica" w:eastAsia="Calibri" w:hAnsi="Helvetica" w:cs="Calibri"/>
          <w:color w:val="000000"/>
          <w:sz w:val="19"/>
          <w:szCs w:val="19"/>
          <w:lang w:val="el-GR"/>
        </w:rPr>
        <w:t xml:space="preserve"> συνδέονται με τη συγκεκριμένη συσκευή: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Symbol" w:eastAsia="Calibri" w:hAnsi="Symbol" w:cs="Calibri"/>
          <w:color w:val="4D4D4D"/>
          <w:lang w:val="el-GR"/>
        </w:rPr>
        <w:t>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   </w:t>
      </w:r>
      <w:r w:rsidRPr="00406589">
        <w:rPr>
          <w:rFonts w:ascii="Helvetica" w:eastAsia="Calibri" w:hAnsi="Helvetica" w:cs="Calibri"/>
          <w:color w:val="000000"/>
          <w:lang w:val="el-GR"/>
        </w:rPr>
        <w:t>2 Μανσέτες </w:t>
      </w:r>
      <w:r w:rsidRPr="00406589">
        <w:rPr>
          <w:rFonts w:ascii="Helvetica" w:eastAsia="Calibri" w:hAnsi="Helvetica" w:cs="Calibri"/>
          <w:color w:val="000000"/>
        </w:rPr>
        <w:t>medium</w:t>
      </w:r>
      <w:r w:rsidRPr="00406589">
        <w:rPr>
          <w:rFonts w:ascii="Helvetica" w:eastAsia="Calibri" w:hAnsi="Helvetica" w:cs="Calibri"/>
          <w:color w:val="000000"/>
          <w:lang w:val="el-GR"/>
        </w:rPr>
        <w:t> για τα κάτω άκρα: δεξί και αριστερό πόδι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Symbol" w:eastAsia="Calibri" w:hAnsi="Symbol" w:cs="Calibri"/>
          <w:color w:val="4D4D4D"/>
          <w:lang w:val="el-GR"/>
        </w:rPr>
        <w:t>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   </w:t>
      </w:r>
      <w:r w:rsidRPr="00406589">
        <w:rPr>
          <w:rFonts w:ascii="Helvetica" w:eastAsia="Calibri" w:hAnsi="Helvetica" w:cs="Calibri"/>
          <w:color w:val="000000"/>
          <w:lang w:val="el-GR"/>
        </w:rPr>
        <w:t>2 Μανσέτες </w:t>
      </w:r>
      <w:r w:rsidRPr="00406589">
        <w:rPr>
          <w:rFonts w:ascii="Helvetica" w:eastAsia="Calibri" w:hAnsi="Helvetica" w:cs="Calibri"/>
          <w:color w:val="000000"/>
        </w:rPr>
        <w:t>medium</w:t>
      </w:r>
      <w:r w:rsidRPr="00406589">
        <w:rPr>
          <w:rFonts w:ascii="Calibri" w:eastAsia="Calibri" w:hAnsi="Calibri" w:cs="Calibri"/>
          <w:sz w:val="22"/>
          <w:szCs w:val="22"/>
          <w:lang w:val="el-GR"/>
        </w:rPr>
        <w:t> </w:t>
      </w:r>
      <w:r w:rsidRPr="00406589">
        <w:rPr>
          <w:rFonts w:ascii="Helvetica" w:eastAsia="Calibri" w:hAnsi="Helvetica" w:cs="Calibri"/>
          <w:color w:val="000000"/>
          <w:lang w:val="el-GR"/>
        </w:rPr>
        <w:t>για τα άνω άκρα: δεξί και αριστερό χέρι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Symbol" w:eastAsia="Calibri" w:hAnsi="Symbol" w:cs="Calibri"/>
          <w:color w:val="4D4D4D"/>
          <w:lang w:val="el-GR"/>
        </w:rPr>
        <w:t>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   </w:t>
      </w:r>
      <w:proofErr w:type="spellStart"/>
      <w:r w:rsidRPr="00406589">
        <w:rPr>
          <w:rFonts w:ascii="Helvetica" w:eastAsia="Calibri" w:hAnsi="Helvetica" w:cs="Calibri"/>
          <w:color w:val="000000"/>
          <w:lang w:val="el-GR"/>
        </w:rPr>
        <w:t>Αντάπτορας</w:t>
      </w:r>
      <w:proofErr w:type="spellEnd"/>
      <w:r w:rsidRPr="00406589">
        <w:rPr>
          <w:rFonts w:ascii="Helvetica" w:eastAsia="Calibri" w:hAnsi="Helvetica" w:cs="Calibri"/>
          <w:color w:val="000000"/>
          <w:lang w:val="el-GR"/>
        </w:rPr>
        <w:t xml:space="preserve"> για συνδυαστικές θεραπείες</w:t>
      </w:r>
    </w:p>
    <w:p w:rsidR="00406589" w:rsidRPr="00406589" w:rsidRDefault="00406589" w:rsidP="00406589">
      <w:pPr>
        <w:spacing w:before="100" w:beforeAutospacing="1" w:after="100" w:afterAutospacing="1" w:line="240" w:lineRule="auto"/>
        <w:jc w:val="both"/>
        <w:rPr>
          <w:rFonts w:ascii="Helvetica" w:eastAsia="Calibri" w:hAnsi="Helvetica" w:cs="Calibri"/>
          <w:lang w:val="el-GR"/>
        </w:rPr>
      </w:pPr>
      <w:r w:rsidRPr="00406589">
        <w:rPr>
          <w:rFonts w:ascii="Symbol" w:eastAsia="Calibri" w:hAnsi="Symbol" w:cs="Calibri"/>
          <w:color w:val="4D4D4D"/>
          <w:lang w:val="el-GR"/>
        </w:rPr>
        <w:t></w:t>
      </w:r>
      <w:r w:rsidRPr="00406589">
        <w:rPr>
          <w:rFonts w:ascii="New" w:eastAsia="Calibri" w:hAnsi="New" w:cs="Calibri"/>
          <w:color w:val="4D4D4D"/>
          <w:sz w:val="14"/>
          <w:szCs w:val="14"/>
          <w:lang w:val="el-GR"/>
        </w:rPr>
        <w:t>         </w:t>
      </w:r>
      <w:r w:rsidRPr="00406589">
        <w:rPr>
          <w:rFonts w:ascii="Helvetica" w:eastAsia="Calibri" w:hAnsi="Helvetica" w:cs="Calibri"/>
          <w:color w:val="000000"/>
          <w:lang w:val="el-GR"/>
        </w:rPr>
        <w:t>Σωλήνα Σύνδεσης Μπότας - Διπλός - 8 εξόδων</w:t>
      </w:r>
    </w:p>
    <w:p w:rsidR="00406589" w:rsidRPr="00406589" w:rsidRDefault="00406589" w:rsidP="00406589">
      <w:pPr>
        <w:spacing w:line="240" w:lineRule="auto"/>
        <w:jc w:val="both"/>
        <w:rPr>
          <w:rFonts w:ascii="Helvetica" w:eastAsia="Times New Roman" w:hAnsi="Helvetica" w:cs="Calibri"/>
          <w:lang w:val="el-GR"/>
        </w:rPr>
      </w:pPr>
      <w:r w:rsidRPr="00406589">
        <w:rPr>
          <w:rFonts w:ascii="Helvetica" w:eastAsia="Times New Roman" w:hAnsi="Helvetica" w:cs="Calibri"/>
          <w:color w:val="000000"/>
          <w:lang w:val="el-GR"/>
        </w:rPr>
        <w:t xml:space="preserve">Τα τεχνικά χαρακτηριστικά της συσκευής να είναι:  Τάση AC 220 V-240 V(110 V-120 V), διαστάσεις αντλίας 26 x 20 x 12,5 </w:t>
      </w:r>
      <w:proofErr w:type="spellStart"/>
      <w:r w:rsidRPr="00406589">
        <w:rPr>
          <w:rFonts w:ascii="Helvetica" w:eastAsia="Times New Roman" w:hAnsi="Helvetica" w:cs="Calibri"/>
          <w:color w:val="000000"/>
          <w:lang w:val="el-GR"/>
        </w:rPr>
        <w:t>cm</w:t>
      </w:r>
      <w:proofErr w:type="spellEnd"/>
      <w:r w:rsidRPr="00406589">
        <w:rPr>
          <w:rFonts w:ascii="Helvetica" w:eastAsia="Times New Roman" w:hAnsi="Helvetica" w:cs="Calibri"/>
          <w:color w:val="000000"/>
          <w:lang w:val="el-GR"/>
        </w:rPr>
        <w:t xml:space="preserve">,  κατανάλωση Ισχύος 35W, Ρεύμα 0,2A., ρυθμιζόμενος χρόνος εναλλαγής (0-99 λεπτά), πίεση 0-240mmHg (0,1-0,3 </w:t>
      </w:r>
      <w:proofErr w:type="spellStart"/>
      <w:r w:rsidRPr="00406589">
        <w:rPr>
          <w:rFonts w:ascii="Helvetica" w:eastAsia="Times New Roman" w:hAnsi="Helvetica" w:cs="Calibri"/>
          <w:color w:val="000000"/>
          <w:lang w:val="el-GR"/>
        </w:rPr>
        <w:t>mgf</w:t>
      </w:r>
      <w:proofErr w:type="spellEnd"/>
      <w:r w:rsidRPr="00406589">
        <w:rPr>
          <w:rFonts w:ascii="Helvetica" w:eastAsia="Times New Roman" w:hAnsi="Helvetica" w:cs="Calibri"/>
          <w:color w:val="000000"/>
          <w:lang w:val="el-GR"/>
        </w:rPr>
        <w:t xml:space="preserve">/cm2), χρόνος πίεσης: 5-21 </w:t>
      </w:r>
      <w:proofErr w:type="spellStart"/>
      <w:r w:rsidRPr="00406589">
        <w:rPr>
          <w:rFonts w:ascii="Helvetica" w:eastAsia="Times New Roman" w:hAnsi="Helvetica" w:cs="Calibri"/>
          <w:color w:val="000000"/>
          <w:lang w:val="el-GR"/>
        </w:rPr>
        <w:t>sec</w:t>
      </w:r>
      <w:proofErr w:type="spellEnd"/>
      <w:r w:rsidRPr="00406589">
        <w:rPr>
          <w:rFonts w:ascii="Helvetica" w:eastAsia="Times New Roman" w:hAnsi="Helvetica" w:cs="Calibri"/>
          <w:color w:val="000000"/>
          <w:lang w:val="el-GR"/>
        </w:rPr>
        <w:t xml:space="preserve"> ανά 2 </w:t>
      </w:r>
      <w:proofErr w:type="spellStart"/>
      <w:r w:rsidRPr="00406589">
        <w:rPr>
          <w:rFonts w:ascii="Helvetica" w:eastAsia="Times New Roman" w:hAnsi="Helvetica" w:cs="Calibri"/>
          <w:color w:val="000000"/>
          <w:lang w:val="el-GR"/>
        </w:rPr>
        <w:t>sec</w:t>
      </w:r>
      <w:proofErr w:type="spellEnd"/>
      <w:r w:rsidRPr="00406589">
        <w:rPr>
          <w:rFonts w:ascii="Helvetica" w:eastAsia="Times New Roman" w:hAnsi="Helvetica" w:cs="Calibri"/>
          <w:color w:val="000000"/>
          <w:lang w:val="el-GR"/>
        </w:rPr>
        <w:t>.</w:t>
      </w:r>
    </w:p>
    <w:p w:rsidR="00406589" w:rsidRDefault="00406589" w:rsidP="00406589">
      <w:pPr>
        <w:shd w:val="clear" w:color="auto" w:fill="FFFFFF"/>
        <w:spacing w:line="240" w:lineRule="auto"/>
        <w:jc w:val="both"/>
        <w:rPr>
          <w:rFonts w:ascii="Helvetica" w:eastAsia="Times New Roman" w:hAnsi="Helvetica" w:cs="Calibri"/>
          <w:color w:val="1D1D1D"/>
          <w:lang w:val="el-GR"/>
        </w:rPr>
      </w:pPr>
    </w:p>
    <w:p w:rsidR="00406589" w:rsidRDefault="00406589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sectPr w:rsidR="00406589" w:rsidSect="00697C63">
      <w:pgSz w:w="11905" w:h="16837"/>
      <w:pgMar w:top="14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ew">
    <w:altName w:val="Cambria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4C5"/>
    <w:multiLevelType w:val="multilevel"/>
    <w:tmpl w:val="F50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2952"/>
    <w:multiLevelType w:val="hybridMultilevel"/>
    <w:tmpl w:val="F418D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0BC"/>
    <w:multiLevelType w:val="multilevel"/>
    <w:tmpl w:val="41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C49C9"/>
    <w:multiLevelType w:val="hybridMultilevel"/>
    <w:tmpl w:val="009EF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392"/>
    <w:multiLevelType w:val="multilevel"/>
    <w:tmpl w:val="F12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2CFE"/>
    <w:multiLevelType w:val="multilevel"/>
    <w:tmpl w:val="94D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336E"/>
    <w:multiLevelType w:val="multilevel"/>
    <w:tmpl w:val="8B5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E664B"/>
    <w:multiLevelType w:val="multilevel"/>
    <w:tmpl w:val="228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8700F"/>
    <w:multiLevelType w:val="multilevel"/>
    <w:tmpl w:val="5CD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02D0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0524A"/>
    <w:multiLevelType w:val="multilevel"/>
    <w:tmpl w:val="70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6224"/>
    <w:multiLevelType w:val="multilevel"/>
    <w:tmpl w:val="983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00F6A"/>
    <w:multiLevelType w:val="hybridMultilevel"/>
    <w:tmpl w:val="FCB2BD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05284"/>
    <w:multiLevelType w:val="multilevel"/>
    <w:tmpl w:val="9DD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8024A"/>
    <w:multiLevelType w:val="multilevel"/>
    <w:tmpl w:val="D8A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C3E5D"/>
    <w:multiLevelType w:val="multilevel"/>
    <w:tmpl w:val="864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06237"/>
    <w:multiLevelType w:val="multilevel"/>
    <w:tmpl w:val="44DC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97FF7"/>
    <w:multiLevelType w:val="multilevel"/>
    <w:tmpl w:val="D9D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25"/>
    <w:rsid w:val="00017627"/>
    <w:rsid w:val="000356A0"/>
    <w:rsid w:val="00053979"/>
    <w:rsid w:val="00060095"/>
    <w:rsid w:val="00065A29"/>
    <w:rsid w:val="0008192A"/>
    <w:rsid w:val="000A003C"/>
    <w:rsid w:val="000A6EE6"/>
    <w:rsid w:val="000B3080"/>
    <w:rsid w:val="000C5B7C"/>
    <w:rsid w:val="000C5C68"/>
    <w:rsid w:val="000D1AA1"/>
    <w:rsid w:val="000D2A83"/>
    <w:rsid w:val="000E512F"/>
    <w:rsid w:val="0010104D"/>
    <w:rsid w:val="00112F48"/>
    <w:rsid w:val="00130723"/>
    <w:rsid w:val="00131319"/>
    <w:rsid w:val="00142689"/>
    <w:rsid w:val="00143ED0"/>
    <w:rsid w:val="0015333A"/>
    <w:rsid w:val="00181AC4"/>
    <w:rsid w:val="001A477D"/>
    <w:rsid w:val="001E7C36"/>
    <w:rsid w:val="001F0E9D"/>
    <w:rsid w:val="00225310"/>
    <w:rsid w:val="0023234D"/>
    <w:rsid w:val="00234F40"/>
    <w:rsid w:val="00247C58"/>
    <w:rsid w:val="00255D03"/>
    <w:rsid w:val="002615D0"/>
    <w:rsid w:val="0026535B"/>
    <w:rsid w:val="002749C5"/>
    <w:rsid w:val="002A7DA3"/>
    <w:rsid w:val="002B0661"/>
    <w:rsid w:val="002B47CD"/>
    <w:rsid w:val="002C528C"/>
    <w:rsid w:val="002D57A5"/>
    <w:rsid w:val="00303BB8"/>
    <w:rsid w:val="00304B85"/>
    <w:rsid w:val="003058DA"/>
    <w:rsid w:val="003127B7"/>
    <w:rsid w:val="003517C2"/>
    <w:rsid w:val="00361602"/>
    <w:rsid w:val="003722C2"/>
    <w:rsid w:val="00384B7A"/>
    <w:rsid w:val="003972DA"/>
    <w:rsid w:val="003A59E3"/>
    <w:rsid w:val="003C3BE7"/>
    <w:rsid w:val="003C511B"/>
    <w:rsid w:val="003D15CF"/>
    <w:rsid w:val="003E19FF"/>
    <w:rsid w:val="003F1369"/>
    <w:rsid w:val="00401666"/>
    <w:rsid w:val="00406589"/>
    <w:rsid w:val="00413803"/>
    <w:rsid w:val="00422F0E"/>
    <w:rsid w:val="00436707"/>
    <w:rsid w:val="00443985"/>
    <w:rsid w:val="00463E39"/>
    <w:rsid w:val="004915CF"/>
    <w:rsid w:val="004C4522"/>
    <w:rsid w:val="004D7EC6"/>
    <w:rsid w:val="004E5637"/>
    <w:rsid w:val="004F0625"/>
    <w:rsid w:val="004F793B"/>
    <w:rsid w:val="005029CA"/>
    <w:rsid w:val="00527A32"/>
    <w:rsid w:val="005409B3"/>
    <w:rsid w:val="0056597E"/>
    <w:rsid w:val="005668CD"/>
    <w:rsid w:val="00576C92"/>
    <w:rsid w:val="00584D30"/>
    <w:rsid w:val="00592178"/>
    <w:rsid w:val="005968C0"/>
    <w:rsid w:val="005A67C6"/>
    <w:rsid w:val="005B3372"/>
    <w:rsid w:val="005B6522"/>
    <w:rsid w:val="005C52B6"/>
    <w:rsid w:val="00605AEC"/>
    <w:rsid w:val="00613B97"/>
    <w:rsid w:val="006169DB"/>
    <w:rsid w:val="00641B0D"/>
    <w:rsid w:val="00642EFD"/>
    <w:rsid w:val="00647877"/>
    <w:rsid w:val="00653D8D"/>
    <w:rsid w:val="006544AA"/>
    <w:rsid w:val="0067373E"/>
    <w:rsid w:val="00675806"/>
    <w:rsid w:val="00697C63"/>
    <w:rsid w:val="006A52A8"/>
    <w:rsid w:val="006C2901"/>
    <w:rsid w:val="006E00E5"/>
    <w:rsid w:val="007048B5"/>
    <w:rsid w:val="00705893"/>
    <w:rsid w:val="007100AA"/>
    <w:rsid w:val="0071015B"/>
    <w:rsid w:val="0071759D"/>
    <w:rsid w:val="00724119"/>
    <w:rsid w:val="00735B92"/>
    <w:rsid w:val="0075349B"/>
    <w:rsid w:val="007643D4"/>
    <w:rsid w:val="00764A71"/>
    <w:rsid w:val="00775797"/>
    <w:rsid w:val="00782E23"/>
    <w:rsid w:val="007A5F1E"/>
    <w:rsid w:val="007D565E"/>
    <w:rsid w:val="00813FD7"/>
    <w:rsid w:val="008144A9"/>
    <w:rsid w:val="00816C82"/>
    <w:rsid w:val="00823D8F"/>
    <w:rsid w:val="00847831"/>
    <w:rsid w:val="008A5428"/>
    <w:rsid w:val="008C5420"/>
    <w:rsid w:val="008D2EB0"/>
    <w:rsid w:val="008D4587"/>
    <w:rsid w:val="008D6923"/>
    <w:rsid w:val="008E774B"/>
    <w:rsid w:val="008F2D93"/>
    <w:rsid w:val="008F6D76"/>
    <w:rsid w:val="008F7E39"/>
    <w:rsid w:val="009144BF"/>
    <w:rsid w:val="00924C0D"/>
    <w:rsid w:val="009302BB"/>
    <w:rsid w:val="00982395"/>
    <w:rsid w:val="0099022D"/>
    <w:rsid w:val="00990E78"/>
    <w:rsid w:val="00990F87"/>
    <w:rsid w:val="009B005E"/>
    <w:rsid w:val="009B76FC"/>
    <w:rsid w:val="009B7B08"/>
    <w:rsid w:val="009C67FA"/>
    <w:rsid w:val="009D38C4"/>
    <w:rsid w:val="009E16F1"/>
    <w:rsid w:val="009E6989"/>
    <w:rsid w:val="00A0270D"/>
    <w:rsid w:val="00A2445F"/>
    <w:rsid w:val="00A31B77"/>
    <w:rsid w:val="00A368B9"/>
    <w:rsid w:val="00A448CE"/>
    <w:rsid w:val="00A55E84"/>
    <w:rsid w:val="00A60845"/>
    <w:rsid w:val="00A807C9"/>
    <w:rsid w:val="00A93544"/>
    <w:rsid w:val="00AB0C35"/>
    <w:rsid w:val="00AC3F1D"/>
    <w:rsid w:val="00AC7BED"/>
    <w:rsid w:val="00B41F1A"/>
    <w:rsid w:val="00B6409A"/>
    <w:rsid w:val="00B66950"/>
    <w:rsid w:val="00B7202C"/>
    <w:rsid w:val="00B76DA1"/>
    <w:rsid w:val="00B8476D"/>
    <w:rsid w:val="00B97B9D"/>
    <w:rsid w:val="00BA19D8"/>
    <w:rsid w:val="00BB2939"/>
    <w:rsid w:val="00BE54F0"/>
    <w:rsid w:val="00C010FF"/>
    <w:rsid w:val="00C11443"/>
    <w:rsid w:val="00C50153"/>
    <w:rsid w:val="00C6512E"/>
    <w:rsid w:val="00C8152A"/>
    <w:rsid w:val="00C85EB4"/>
    <w:rsid w:val="00C8781B"/>
    <w:rsid w:val="00CA70AA"/>
    <w:rsid w:val="00CA7560"/>
    <w:rsid w:val="00CF1CD0"/>
    <w:rsid w:val="00CF7D0D"/>
    <w:rsid w:val="00D15244"/>
    <w:rsid w:val="00D31AB7"/>
    <w:rsid w:val="00D54BC6"/>
    <w:rsid w:val="00D55DDF"/>
    <w:rsid w:val="00D6488D"/>
    <w:rsid w:val="00D90637"/>
    <w:rsid w:val="00D9301C"/>
    <w:rsid w:val="00DB05C3"/>
    <w:rsid w:val="00E10B79"/>
    <w:rsid w:val="00E46FDB"/>
    <w:rsid w:val="00E74DE3"/>
    <w:rsid w:val="00E83E1E"/>
    <w:rsid w:val="00E944AA"/>
    <w:rsid w:val="00EA0364"/>
    <w:rsid w:val="00EB3A8A"/>
    <w:rsid w:val="00EB6210"/>
    <w:rsid w:val="00F00A91"/>
    <w:rsid w:val="00F14DC0"/>
    <w:rsid w:val="00F1738A"/>
    <w:rsid w:val="00F273A0"/>
    <w:rsid w:val="00F32C22"/>
    <w:rsid w:val="00F353E9"/>
    <w:rsid w:val="00F43806"/>
    <w:rsid w:val="00F632F3"/>
    <w:rsid w:val="00F74F95"/>
    <w:rsid w:val="00F93879"/>
    <w:rsid w:val="00FA198B"/>
    <w:rsid w:val="00FC1097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9A1A"/>
  <w15:docId w15:val="{9526F770-D3BD-45E5-97E2-6FAF127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F0625"/>
    <w:pPr>
      <w:spacing w:after="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αραπομπή υποσημείωσης1"/>
    <w:semiHidden/>
    <w:unhideWhenUsed/>
    <w:rsid w:val="004F0625"/>
    <w:rPr>
      <w:vertAlign w:val="superscript"/>
    </w:rPr>
  </w:style>
  <w:style w:type="paragraph" w:customStyle="1" w:styleId="smSpaceAfter">
    <w:name w:val="smSpaceAfter"/>
    <w:basedOn w:val="a"/>
    <w:rsid w:val="004F0625"/>
    <w:pPr>
      <w:spacing w:line="240" w:lineRule="auto"/>
    </w:pPr>
  </w:style>
  <w:style w:type="paragraph" w:customStyle="1" w:styleId="aligncenter">
    <w:name w:val="align_center"/>
    <w:basedOn w:val="a"/>
    <w:rsid w:val="004F0625"/>
    <w:pPr>
      <w:jc w:val="center"/>
    </w:pPr>
  </w:style>
  <w:style w:type="paragraph" w:customStyle="1" w:styleId="valigncenter">
    <w:name w:val="valign_center"/>
    <w:basedOn w:val="a"/>
    <w:rsid w:val="004F0625"/>
    <w:pPr>
      <w:spacing w:before="150" w:after="150"/>
    </w:pPr>
  </w:style>
  <w:style w:type="paragraph" w:customStyle="1" w:styleId="alignleft">
    <w:name w:val="align_left"/>
    <w:basedOn w:val="a"/>
    <w:rsid w:val="004F0625"/>
  </w:style>
  <w:style w:type="paragraph" w:customStyle="1" w:styleId="alignright">
    <w:name w:val="align_right"/>
    <w:basedOn w:val="a"/>
    <w:rsid w:val="004F0625"/>
    <w:pPr>
      <w:jc w:val="right"/>
    </w:pPr>
  </w:style>
  <w:style w:type="paragraph" w:customStyle="1" w:styleId="allaligncenter">
    <w:name w:val="all_align_center"/>
    <w:basedOn w:val="a"/>
    <w:rsid w:val="004F0625"/>
    <w:pPr>
      <w:spacing w:before="150" w:after="150"/>
      <w:jc w:val="center"/>
    </w:pPr>
  </w:style>
  <w:style w:type="paragraph" w:customStyle="1" w:styleId="allalignright">
    <w:name w:val="all_align_right"/>
    <w:basedOn w:val="a"/>
    <w:rsid w:val="004F0625"/>
    <w:pPr>
      <w:spacing w:before="150" w:after="150"/>
      <w:jc w:val="right"/>
    </w:pPr>
  </w:style>
  <w:style w:type="paragraph" w:customStyle="1" w:styleId="alignjustify">
    <w:name w:val="align_justify"/>
    <w:basedOn w:val="a"/>
    <w:rsid w:val="004F0625"/>
    <w:pPr>
      <w:jc w:val="both"/>
    </w:pPr>
  </w:style>
  <w:style w:type="character" w:customStyle="1" w:styleId="boldblue">
    <w:name w:val="bold_blue"/>
    <w:rsid w:val="004F0625"/>
    <w:rPr>
      <w:b/>
      <w:bCs/>
      <w:color w:val="377BB5"/>
    </w:rPr>
  </w:style>
  <w:style w:type="character" w:customStyle="1" w:styleId="red">
    <w:name w:val="red"/>
    <w:rsid w:val="004F0625"/>
    <w:rPr>
      <w:color w:val="FF0000"/>
    </w:rPr>
  </w:style>
  <w:style w:type="character" w:customStyle="1" w:styleId="underline">
    <w:name w:val="underline"/>
    <w:rsid w:val="004F0625"/>
    <w:rPr>
      <w:u w:val="single"/>
    </w:rPr>
  </w:style>
  <w:style w:type="character" w:customStyle="1" w:styleId="bold">
    <w:name w:val="bold"/>
    <w:rsid w:val="004F0625"/>
    <w:rPr>
      <w:b/>
      <w:bCs/>
    </w:rPr>
  </w:style>
  <w:style w:type="character" w:customStyle="1" w:styleId="italic">
    <w:name w:val="italic"/>
    <w:rsid w:val="004F0625"/>
    <w:rPr>
      <w:i/>
      <w:iCs/>
    </w:rPr>
  </w:style>
  <w:style w:type="character" w:customStyle="1" w:styleId="bolditalic">
    <w:name w:val="bold_italic"/>
    <w:rsid w:val="004F0625"/>
    <w:rPr>
      <w:b/>
      <w:bCs/>
      <w:i/>
      <w:iCs/>
    </w:rPr>
  </w:style>
  <w:style w:type="character" w:customStyle="1" w:styleId="bolditalicunderline">
    <w:name w:val="bold_italic_underline"/>
    <w:rsid w:val="004F0625"/>
    <w:rPr>
      <w:b/>
      <w:bCs/>
      <w:i/>
      <w:iCs/>
      <w:u w:val="single"/>
    </w:rPr>
  </w:style>
  <w:style w:type="character" w:customStyle="1" w:styleId="boldunderline">
    <w:name w:val="bold_underline"/>
    <w:rsid w:val="004F0625"/>
    <w:rPr>
      <w:b/>
      <w:bCs/>
      <w:u w:val="single"/>
    </w:rPr>
  </w:style>
  <w:style w:type="character" w:customStyle="1" w:styleId="mytitle">
    <w:name w:val="mytitle"/>
    <w:rsid w:val="004F0625"/>
    <w:rPr>
      <w:b/>
      <w:bCs/>
      <w:sz w:val="44"/>
      <w:szCs w:val="44"/>
    </w:rPr>
  </w:style>
  <w:style w:type="character" w:customStyle="1" w:styleId="mytitleunderline">
    <w:name w:val="mytitle_underline"/>
    <w:rsid w:val="004F0625"/>
    <w:rPr>
      <w:b/>
      <w:bCs/>
      <w:sz w:val="44"/>
      <w:szCs w:val="44"/>
      <w:u w:val="single"/>
    </w:rPr>
  </w:style>
  <w:style w:type="character" w:customStyle="1" w:styleId="mytitle14">
    <w:name w:val="mytitle14"/>
    <w:rsid w:val="004F0625"/>
    <w:rPr>
      <w:b/>
      <w:bCs/>
      <w:sz w:val="28"/>
      <w:szCs w:val="28"/>
    </w:rPr>
  </w:style>
  <w:style w:type="character" w:customStyle="1" w:styleId="mytitleunderlineokaa">
    <w:name w:val="mytitle_underline_okaa"/>
    <w:rsid w:val="004F0625"/>
    <w:rPr>
      <w:b/>
      <w:bCs/>
      <w:sz w:val="28"/>
      <w:szCs w:val="28"/>
      <w:u w:val="single"/>
    </w:rPr>
  </w:style>
  <w:style w:type="character" w:customStyle="1" w:styleId="smalltext">
    <w:name w:val="small_text"/>
    <w:rsid w:val="004F0625"/>
    <w:rPr>
      <w:sz w:val="20"/>
      <w:szCs w:val="20"/>
    </w:rPr>
  </w:style>
  <w:style w:type="table" w:customStyle="1" w:styleId="bordered">
    <w:name w:val="bordered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borderedmargin">
    <w:name w:val="bordered_margin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  <w:trPr>
      <w:jc w:val="center"/>
    </w:trPr>
  </w:style>
  <w:style w:type="paragraph" w:styleId="a3">
    <w:name w:val="List Paragraph"/>
    <w:basedOn w:val="a"/>
    <w:uiPriority w:val="34"/>
    <w:qFormat/>
    <w:rsid w:val="003D15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C528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409B3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D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xfanouraki</dc:creator>
  <cp:lastModifiedBy>Εμμανουήλ Τσιπέλης</cp:lastModifiedBy>
  <cp:revision>8</cp:revision>
  <cp:lastPrinted>2025-01-13T08:14:00Z</cp:lastPrinted>
  <dcterms:created xsi:type="dcterms:W3CDTF">2026-08-04T08:05:00Z</dcterms:created>
  <dcterms:modified xsi:type="dcterms:W3CDTF">2026-08-04T08:06:00Z</dcterms:modified>
</cp:coreProperties>
</file>